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AAA" w:rsidRDefault="00CB6AAA">
      <w:r>
        <w:rPr>
          <w:noProof/>
        </w:rPr>
        <w:drawing>
          <wp:inline distT="0" distB="0" distL="0" distR="0">
            <wp:extent cx="2095500" cy="805477"/>
            <wp:effectExtent l="0" t="0" r="0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445" cy="813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AAA" w:rsidRDefault="00CB6AAA" w:rsidP="00CB6AAA"/>
    <w:p w:rsidR="00CB6AAA" w:rsidRPr="00CB6AAA" w:rsidRDefault="00CB6AAA" w:rsidP="00CB6AAA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CB6AAA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輔英科大新舊校長交接　林爵士上任</w:t>
      </w:r>
      <w:proofErr w:type="gramStart"/>
      <w:r w:rsidRPr="00CB6AAA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擘</w:t>
      </w:r>
      <w:proofErr w:type="gramEnd"/>
      <w:r w:rsidRPr="00CB6AAA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劃「</w:t>
      </w:r>
      <w:r w:rsidRPr="00CB6AAA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Vision 2033</w:t>
      </w:r>
      <w:r w:rsidRPr="00CB6AAA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」八年藍圖</w:t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CB6AAA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7" name="圖片 7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CB6AAA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CB6AAA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CB6AAA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2 </w:t>
      </w:r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 </w:t>
      </w:r>
      <w:r w:rsidRPr="00CB6AAA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CB6AAA">
        <w:rPr>
          <w:rFonts w:ascii="inherit" w:eastAsia="新細明體" w:hAnsi="inherit" w:cs="Arial" w:hint="eastAsia"/>
          <w:noProof/>
          <w:color w:val="161616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315200" cy="5486400"/>
            <wp:effectExtent l="0" t="0" r="0" b="0"/>
            <wp:docPr id="6" name="圖片 6" descr="▲林爵士（右）接任輔英科大校長，從張可立董事長（中）手中接任印信。">
              <a:hlinkClick xmlns:a="http://schemas.openxmlformats.org/drawingml/2006/main" r:id="rId7" tooltip="&quot;輔英科大新舊校長交接　林爵士上任擘劃「Vision 2033」八年藍圖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林爵士（右）接任輔英科大校長，從張可立董事長（中）手中接任印信。">
                      <a:hlinkClick r:id="rId7" tooltip="&quot;輔英科大新舊校長交接　林爵士上任擘劃「Vision 2033」八年藍圖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000000"/>
          <w:kern w:val="0"/>
          <w:sz w:val="27"/>
          <w:szCs w:val="27"/>
        </w:rPr>
        <w:t>▲</w:t>
      </w:r>
      <w:r w:rsidRPr="00CB6AAA">
        <w:rPr>
          <w:rFonts w:ascii="inherit" w:eastAsia="新細明體" w:hAnsi="inherit" w:cs="Arial"/>
          <w:color w:val="000000"/>
          <w:kern w:val="0"/>
          <w:sz w:val="27"/>
          <w:szCs w:val="27"/>
        </w:rPr>
        <w:t>林爵士（右）接任輔英科大校長，從張可立董事長（中）手中接任印信。</w:t>
      </w:r>
    </w:p>
    <w:p w:rsidR="00CB6AAA" w:rsidRPr="00CB6AAA" w:rsidRDefault="00CB6AAA" w:rsidP="00CB6AAA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CB6AAA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CB6AAA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CB6AAA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CB6AAA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CB6AAA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CB6AAA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6%2F02%2F01%2F405610%2F&amp;title=%E8%BC%94%E8%8B%B1%E7%A7%91%E5%A4%A7%E6%96%B0%E8%88%8A%E6%A0%A1%E9%95%B7%E4%BA%A4%E6%8E%A5%E3%80%80%E6%9E%97%E7%88%B5%E5%A3%AB%E4%B8%8A%E4%BB%BB%E6%93%98%E5%8A%83%E3%80%8CVision%202033%E3%80%8D%E5%85%AB%E5%B9%B4%E8%97%8D%E5%9C%96" w:history="1">
        <w:r w:rsidRPr="00CB6AAA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CB6AAA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CB6AAA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6,703</w:t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CB6AAA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CB6AAA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 xml:space="preserve">輔英科大新任校長林爵士布達　</w:t>
      </w:r>
      <w:proofErr w:type="gramStart"/>
      <w:r w:rsidRPr="00CB6AAA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擘</w:t>
      </w:r>
      <w:proofErr w:type="gramEnd"/>
      <w:r w:rsidRPr="00CB6AAA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劃八年戰略藍圖　矢志打造台灣護理健康產業技職領航者</w:t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CB6AAA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82025"/>
            <wp:effectExtent l="0" t="0" r="0" b="9525"/>
            <wp:docPr id="5" name="圖片 5" descr="https://img.newstaiwan.net/2026/02/176993458724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69934587240-scale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6AAA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CB6AAA">
        <w:rPr>
          <w:rFonts w:ascii="Arial" w:eastAsia="新細明體" w:hAnsi="Arial" w:cs="Arial"/>
          <w:color w:val="1C1C1C"/>
          <w:kern w:val="0"/>
          <w:szCs w:val="24"/>
        </w:rPr>
        <w:t>輔英科大卸任、新任校長交接布達典禮合影。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</w:t>
      </w:r>
      <w:r w:rsidRPr="00CB6AAA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高雄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報導】輔英科技大學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2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月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1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CB6AAA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https://img.newstaiwan.net/2026/02/176993458897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2/1769934588970-scale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6AAA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CB6AAA">
        <w:rPr>
          <w:rFonts w:ascii="Arial" w:eastAsia="新細明體" w:hAnsi="Arial" w:cs="Arial"/>
          <w:color w:val="1C1C1C"/>
          <w:kern w:val="0"/>
          <w:szCs w:val="24"/>
        </w:rPr>
        <w:t>張可立董事長（右）致送聘書予第六任校長林爵士（左）。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更是輔英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MOU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境外學校達三百多所、國際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專班數創新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張可立指出，面對高教環境劇烈變動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及少子化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共創輔英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成為更前瞻性、永續性的未來大學。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「家在輔英、愛在傳承」林惠賢感性表示，在輔英近三十三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個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林惠賢指出，擔任校長一千多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個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撐起輔英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林惠賢說，四年來把許多想像藍圖變成現實，例如成立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ROTC 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準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健康的發展等都創新高，這是因為有一群人願意為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輔英多走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個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位置，她都會以輔英為榮。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 w:hint="eastAsia"/>
          <w:noProof/>
          <w:color w:val="1C1C1C"/>
          <w:kern w:val="0"/>
          <w:sz w:val="27"/>
          <w:szCs w:val="27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https://img.newstaiwan.net/2026/02/20260201_113706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newstaiwan.net/2026/02/20260201_113706-scaled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「八年戰略藍圖、三大治校理念」林爵士指出，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少子化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的海嘯是「現在進行式」，危機也是轉機，他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擘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劃「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Vision 2033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」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CB6AAA" w:rsidRPr="00CB6AAA" w:rsidRDefault="00CB6AAA" w:rsidP="00CB6AAA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 w:hint="eastAsia"/>
          <w:noProof/>
          <w:color w:val="1C1C1C"/>
          <w:kern w:val="0"/>
          <w:sz w:val="27"/>
          <w:szCs w:val="27"/>
        </w:rPr>
        <w:lastRenderedPageBreak/>
        <w:drawing>
          <wp:inline distT="0" distB="0" distL="0" distR="0">
            <wp:extent cx="11430000" cy="8162925"/>
            <wp:effectExtent l="0" t="0" r="0" b="9525"/>
            <wp:docPr id="2" name="圖片 2" descr="https://img.newstaiwan.net/2026/02/20260201_120622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newstaiwan.net/2026/02/20260201_120622-scaled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AAA" w:rsidRPr="00CB6AAA" w:rsidRDefault="00CB6AAA" w:rsidP="00CB6AA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林爵士強調，為實現願景，未來的治校理念將聚焦於「招生、穩健、發展」三大核心。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一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個人走得快，但一群人走得遠，他倡導「愛在輔英，專業溫暖」，未來形塑「輔英共同體」的價值信念，集結更多的善緣與力量，為國家社會培育更多優秀的輔英學子。（圖</w:t>
      </w:r>
      <w:proofErr w:type="gramStart"/>
      <w:r w:rsidRPr="00CB6AAA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記者王</w:t>
      </w:r>
      <w:proofErr w:type="gramStart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苡蘋</w:t>
      </w:r>
      <w:proofErr w:type="gramEnd"/>
      <w:r w:rsidRPr="00CB6AAA">
        <w:rPr>
          <w:rFonts w:ascii="inherit" w:eastAsia="新細明體" w:hAnsi="inherit" w:cs="Arial"/>
          <w:color w:val="1C1C1C"/>
          <w:kern w:val="0"/>
          <w:sz w:val="27"/>
          <w:szCs w:val="27"/>
        </w:rPr>
        <w:t>攝）</w:t>
      </w:r>
    </w:p>
    <w:p w:rsidR="00F66028" w:rsidRPr="00CB6AAA" w:rsidRDefault="00F66028" w:rsidP="00CB6AAA">
      <w:bookmarkStart w:id="0" w:name="_GoBack"/>
      <w:bookmarkEnd w:id="0"/>
    </w:p>
    <w:sectPr w:rsidR="00F66028" w:rsidRPr="00CB6A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AAA"/>
    <w:rsid w:val="00CB6AAA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E36519-FD3B-4002-B18B-E1F757C7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B6AA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B6AA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CB6AAA"/>
  </w:style>
  <w:style w:type="character" w:customStyle="1" w:styleId="by">
    <w:name w:val="by"/>
    <w:basedOn w:val="a0"/>
    <w:rsid w:val="00CB6AAA"/>
  </w:style>
  <w:style w:type="character" w:styleId="a3">
    <w:name w:val="Hyperlink"/>
    <w:basedOn w:val="a0"/>
    <w:uiPriority w:val="99"/>
    <w:semiHidden/>
    <w:unhideWhenUsed/>
    <w:rsid w:val="00CB6AAA"/>
    <w:rPr>
      <w:color w:val="0000FF"/>
      <w:u w:val="single"/>
    </w:rPr>
  </w:style>
  <w:style w:type="character" w:customStyle="1" w:styleId="a2alabel">
    <w:name w:val="a2a_label"/>
    <w:basedOn w:val="a0"/>
    <w:rsid w:val="00CB6AAA"/>
  </w:style>
  <w:style w:type="character" w:customStyle="1" w:styleId="gdm-label">
    <w:name w:val="gdm-label"/>
    <w:basedOn w:val="a0"/>
    <w:rsid w:val="00CB6AAA"/>
  </w:style>
  <w:style w:type="paragraph" w:styleId="Web">
    <w:name w:val="Normal (Web)"/>
    <w:basedOn w:val="a"/>
    <w:uiPriority w:val="99"/>
    <w:semiHidden/>
    <w:unhideWhenUsed/>
    <w:rsid w:val="00CB6AA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CB6A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69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5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66837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75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48171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92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505698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3661756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50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96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image" Target="media/image6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img.newstaiwan.net/2026/02/1769934593203-scaled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10" Type="http://schemas.openxmlformats.org/officeDocument/2006/relationships/hyperlink" Target="https://newstaiwan.net/" TargetMode="External"/><Relationship Id="rId19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2026-03-11T02:09:00Z</dcterms:created>
  <dcterms:modified xsi:type="dcterms:W3CDTF">2026-03-11T02:21:00Z</dcterms:modified>
</cp:coreProperties>
</file>